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E" w:rsidRPr="00A80EF6" w:rsidRDefault="00A00F7E" w:rsidP="00A00F7E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地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>方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标</w:t>
      </w:r>
      <w:r w:rsidRPr="00A80EF6">
        <w:rPr>
          <w:rFonts w:ascii="楷体" w:eastAsia="楷体" w:hAnsi="楷体"/>
          <w:b/>
          <w:sz w:val="36"/>
          <w:szCs w:val="36"/>
        </w:rPr>
        <w:t xml:space="preserve"> </w:t>
      </w:r>
      <w:r w:rsidRPr="00A80EF6">
        <w:rPr>
          <w:rFonts w:ascii="楷体" w:eastAsia="楷体" w:hAnsi="楷体" w:hint="eastAsia"/>
          <w:b/>
          <w:sz w:val="36"/>
          <w:szCs w:val="36"/>
        </w:rPr>
        <w:t>准</w:t>
      </w:r>
    </w:p>
    <w:p w:rsidR="00A00F7E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rPr>
          <w:sz w:val="36"/>
          <w:szCs w:val="36"/>
        </w:rPr>
      </w:pPr>
    </w:p>
    <w:p w:rsidR="00A00F7E" w:rsidRPr="00FC3C1B" w:rsidRDefault="00A00F7E" w:rsidP="00A00F7E">
      <w:pPr>
        <w:rPr>
          <w:sz w:val="36"/>
          <w:szCs w:val="36"/>
        </w:rPr>
      </w:pPr>
    </w:p>
    <w:p w:rsidR="00A00F7E" w:rsidRDefault="00A00F7E" w:rsidP="00A00F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新农村建设总体规划指南</w:t>
      </w:r>
    </w:p>
    <w:p w:rsidR="00A00F7E" w:rsidRPr="00FC3C1B" w:rsidRDefault="00A00F7E" w:rsidP="00A00F7E">
      <w:pPr>
        <w:jc w:val="center"/>
        <w:rPr>
          <w:b/>
          <w:sz w:val="44"/>
          <w:szCs w:val="44"/>
        </w:rPr>
      </w:pPr>
    </w:p>
    <w:p w:rsidR="00A00F7E" w:rsidRPr="00FC3C1B" w:rsidRDefault="00A00F7E" w:rsidP="00A00F7E">
      <w:pPr>
        <w:ind w:firstLineChars="739" w:firstLine="3264"/>
        <w:rPr>
          <w:b/>
          <w:sz w:val="44"/>
          <w:szCs w:val="44"/>
        </w:rPr>
      </w:pPr>
      <w:r w:rsidRPr="00FC3C1B">
        <w:rPr>
          <w:rFonts w:hint="eastAsia"/>
          <w:b/>
          <w:sz w:val="44"/>
          <w:szCs w:val="44"/>
        </w:rPr>
        <w:t>编制说明</w:t>
      </w:r>
    </w:p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/>
    <w:p w:rsidR="00A00F7E" w:rsidRDefault="00A00F7E" w:rsidP="00A00F7E">
      <w:pPr>
        <w:rPr>
          <w:b/>
          <w:sz w:val="32"/>
          <w:szCs w:val="32"/>
        </w:rPr>
      </w:pPr>
      <w:r>
        <w:t xml:space="preserve">                             </w:t>
      </w:r>
      <w:r w:rsidRPr="00FC3C1B">
        <w:rPr>
          <w:b/>
          <w:sz w:val="32"/>
          <w:szCs w:val="32"/>
        </w:rPr>
        <w:t xml:space="preserve">  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新农村建设总体规划指南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标准起草小组</w:t>
      </w:r>
    </w:p>
    <w:p w:rsidR="00A00F7E" w:rsidRDefault="00A00F7E" w:rsidP="00A00F7E">
      <w:pPr>
        <w:jc w:val="center"/>
        <w:rPr>
          <w:b/>
          <w:sz w:val="32"/>
          <w:szCs w:val="32"/>
        </w:rPr>
      </w:pPr>
      <w:r w:rsidRPr="00FC3C1B">
        <w:rPr>
          <w:b/>
          <w:sz w:val="32"/>
          <w:szCs w:val="32"/>
        </w:rPr>
        <w:t>201</w:t>
      </w:r>
      <w:r w:rsidR="00253731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年</w:t>
      </w:r>
      <w:r w:rsidRPr="00FC3C1B">
        <w:rPr>
          <w:b/>
          <w:sz w:val="32"/>
          <w:szCs w:val="32"/>
        </w:rPr>
        <w:t xml:space="preserve"> </w:t>
      </w:r>
      <w:r w:rsidR="00253731">
        <w:rPr>
          <w:rFonts w:hint="eastAsia"/>
          <w:b/>
          <w:sz w:val="32"/>
          <w:szCs w:val="32"/>
        </w:rPr>
        <w:t>6</w:t>
      </w:r>
      <w:r w:rsidRPr="00FC3C1B">
        <w:rPr>
          <w:b/>
          <w:sz w:val="32"/>
          <w:szCs w:val="32"/>
        </w:rPr>
        <w:t xml:space="preserve"> </w:t>
      </w:r>
      <w:r w:rsidRPr="00FC3C1B">
        <w:rPr>
          <w:rFonts w:hint="eastAsia"/>
          <w:b/>
          <w:sz w:val="32"/>
          <w:szCs w:val="32"/>
        </w:rPr>
        <w:t>月</w:t>
      </w:r>
    </w:p>
    <w:p w:rsidR="00A00F7E" w:rsidRDefault="00A00F7E" w:rsidP="00A00F7E">
      <w:pPr>
        <w:jc w:val="center"/>
        <w:rPr>
          <w:b/>
          <w:sz w:val="32"/>
          <w:szCs w:val="32"/>
        </w:rPr>
      </w:pPr>
    </w:p>
    <w:p w:rsidR="00A024FF" w:rsidRPr="00AF570D" w:rsidRDefault="00A024FF" w:rsidP="00A024FF">
      <w:pPr>
        <w:jc w:val="center"/>
        <w:rPr>
          <w:rFonts w:ascii="黑体" w:eastAsia="黑体" w:hAnsi="黑体"/>
          <w:sz w:val="36"/>
          <w:szCs w:val="36"/>
        </w:rPr>
      </w:pPr>
      <w:r w:rsidRPr="00AF570D">
        <w:rPr>
          <w:rFonts w:ascii="黑体" w:eastAsia="黑体" w:hAnsi="黑体" w:hint="eastAsia"/>
          <w:sz w:val="36"/>
          <w:szCs w:val="36"/>
        </w:rPr>
        <w:lastRenderedPageBreak/>
        <w:t>《</w:t>
      </w:r>
      <w:r w:rsidR="002557E3">
        <w:rPr>
          <w:rFonts w:ascii="黑体" w:eastAsia="黑体" w:hAnsi="黑体" w:hint="eastAsia"/>
          <w:sz w:val="36"/>
          <w:szCs w:val="36"/>
        </w:rPr>
        <w:t>新农村建设总体规划指南</w:t>
      </w:r>
      <w:r w:rsidRPr="00AF570D">
        <w:rPr>
          <w:rFonts w:ascii="黑体" w:eastAsia="黑体" w:hAnsi="黑体" w:hint="eastAsia"/>
          <w:sz w:val="36"/>
          <w:szCs w:val="36"/>
        </w:rPr>
        <w:t>》</w:t>
      </w:r>
    </w:p>
    <w:p w:rsidR="00A024FF" w:rsidRPr="00AF570D" w:rsidRDefault="00A00F7E" w:rsidP="00A024F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地 方 标 准 </w:t>
      </w:r>
      <w:r w:rsidR="00A024FF" w:rsidRPr="00AF570D">
        <w:rPr>
          <w:rFonts w:ascii="黑体" w:eastAsia="黑体" w:hAnsi="黑体" w:hint="eastAsia"/>
          <w:sz w:val="36"/>
          <w:szCs w:val="36"/>
        </w:rPr>
        <w:t>编 制 说 明</w:t>
      </w:r>
    </w:p>
    <w:p w:rsidR="00A024FF" w:rsidRPr="00AF570D" w:rsidRDefault="00A024FF" w:rsidP="00A024FF">
      <w:pPr>
        <w:spacing w:after="240"/>
        <w:jc w:val="center"/>
        <w:rPr>
          <w:rFonts w:ascii="宋体" w:hAnsi="宋体"/>
          <w:b/>
          <w:sz w:val="36"/>
          <w:szCs w:val="36"/>
        </w:rPr>
      </w:pP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1、标准制定的背景和任务来源</w:t>
      </w:r>
    </w:p>
    <w:p w:rsidR="00A024FF" w:rsidRPr="00C63DD5" w:rsidRDefault="00A024FF" w:rsidP="00C63DD5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1.1 本标准制定的背景和意义</w:t>
      </w:r>
    </w:p>
    <w:p w:rsidR="009B28B4" w:rsidRPr="009B28B4" w:rsidRDefault="009B28B4" w:rsidP="009B28B4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90828">
        <w:rPr>
          <w:rFonts w:ascii="仿宋_GB2312" w:eastAsia="仿宋_GB2312" w:hint="eastAsia"/>
          <w:kern w:val="0"/>
          <w:sz w:val="32"/>
          <w:szCs w:val="32"/>
        </w:rPr>
        <w:t>建设社会主义新农村，是贯彻落实科学发展观、解决“三农”问题的重大举措，是现代化建设顺利推进、全面建成小康社会的必然要求。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党的十六届五中全会以来，四川省委、省政府按照新农村建设“二十字”方针的总要求，以农民增收为核心目标，以新村建设为有效载体，以产业发展为重要支撑，坚持规划先行、产村相融、分类指导、农民主体、合力推进，推动城镇乡村院落合理布局、山水田林路村综合整治、科教文卫广电同步跟进，走出了一条产村相融、成片推进的新农村建设路子。</w:t>
      </w:r>
      <w:r>
        <w:rPr>
          <w:rFonts w:ascii="仿宋_GB2312" w:eastAsia="仿宋_GB2312" w:hint="eastAsia"/>
          <w:kern w:val="0"/>
          <w:sz w:val="32"/>
          <w:szCs w:val="32"/>
        </w:rPr>
        <w:t>按照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省委、省政府</w:t>
      </w:r>
      <w:r>
        <w:rPr>
          <w:rFonts w:ascii="仿宋_GB2312" w:eastAsia="仿宋_GB2312" w:hint="eastAsia"/>
          <w:kern w:val="0"/>
          <w:sz w:val="32"/>
          <w:szCs w:val="32"/>
        </w:rPr>
        <w:t>建设“幸福美丽新村”的决策部署，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到2020年80%以上的行政村</w:t>
      </w:r>
      <w:r>
        <w:rPr>
          <w:rFonts w:ascii="仿宋_GB2312" w:eastAsia="仿宋_GB2312" w:hint="eastAsia"/>
          <w:kern w:val="0"/>
          <w:sz w:val="32"/>
          <w:szCs w:val="32"/>
        </w:rPr>
        <w:t>将</w:t>
      </w:r>
      <w:r w:rsidR="00A00F7E" w:rsidRPr="009B28B4">
        <w:rPr>
          <w:rFonts w:ascii="仿宋_GB2312" w:eastAsia="仿宋_GB2312" w:hint="eastAsia"/>
          <w:kern w:val="0"/>
          <w:sz w:val="32"/>
          <w:szCs w:val="32"/>
        </w:rPr>
        <w:t>建成“业兴、家富、人和、村美”的新农村。</w:t>
      </w:r>
    </w:p>
    <w:p w:rsidR="00A024FF" w:rsidRPr="00A564C8" w:rsidRDefault="009B28B4" w:rsidP="009B28B4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目前，</w:t>
      </w:r>
      <w:r w:rsidRPr="009B28B4">
        <w:rPr>
          <w:rFonts w:ascii="仿宋_GB2312" w:eastAsia="仿宋_GB2312" w:hint="eastAsia"/>
          <w:kern w:val="0"/>
          <w:sz w:val="32"/>
          <w:szCs w:val="32"/>
        </w:rPr>
        <w:t>新</w:t>
      </w:r>
      <w:r w:rsidR="00F64A47">
        <w:rPr>
          <w:rFonts w:ascii="仿宋_GB2312" w:eastAsia="仿宋_GB2312" w:hint="eastAsia"/>
          <w:kern w:val="0"/>
          <w:sz w:val="32"/>
          <w:szCs w:val="32"/>
        </w:rPr>
        <w:t>农</w:t>
      </w:r>
      <w:r w:rsidRPr="009B28B4">
        <w:rPr>
          <w:rFonts w:ascii="仿宋_GB2312" w:eastAsia="仿宋_GB2312" w:hint="eastAsia"/>
          <w:kern w:val="0"/>
          <w:sz w:val="32"/>
          <w:szCs w:val="32"/>
        </w:rPr>
        <w:t>村</w:t>
      </w:r>
      <w:r>
        <w:rPr>
          <w:rFonts w:ascii="仿宋_GB2312" w:eastAsia="仿宋_GB2312" w:hint="eastAsia"/>
          <w:kern w:val="0"/>
          <w:sz w:val="32"/>
          <w:szCs w:val="32"/>
        </w:rPr>
        <w:t>建设总体</w:t>
      </w:r>
      <w:r w:rsidRPr="009B28B4">
        <w:rPr>
          <w:rFonts w:ascii="仿宋_GB2312" w:eastAsia="仿宋_GB2312" w:hint="eastAsia"/>
          <w:kern w:val="0"/>
          <w:sz w:val="32"/>
          <w:szCs w:val="32"/>
        </w:rPr>
        <w:t>规划还有待进一步改进和完善。</w:t>
      </w:r>
      <w:r w:rsidR="00F64A47">
        <w:rPr>
          <w:rFonts w:ascii="仿宋_GB2312" w:eastAsia="仿宋_GB2312" w:hint="eastAsia"/>
          <w:kern w:val="0"/>
          <w:sz w:val="32"/>
          <w:szCs w:val="32"/>
        </w:rPr>
        <w:t>本标准的制定</w:t>
      </w:r>
      <w:r>
        <w:rPr>
          <w:rFonts w:ascii="仿宋_GB2312" w:eastAsia="仿宋_GB2312" w:hint="eastAsia"/>
          <w:kern w:val="0"/>
          <w:sz w:val="32"/>
          <w:szCs w:val="32"/>
        </w:rPr>
        <w:t>为新农村建设</w:t>
      </w:r>
      <w:r w:rsidR="00F64A47">
        <w:rPr>
          <w:rFonts w:ascii="仿宋_GB2312" w:eastAsia="仿宋_GB2312" w:hint="eastAsia"/>
          <w:kern w:val="0"/>
          <w:sz w:val="32"/>
          <w:szCs w:val="32"/>
        </w:rPr>
        <w:t>进行</w:t>
      </w:r>
      <w:r>
        <w:rPr>
          <w:rFonts w:ascii="仿宋_GB2312" w:eastAsia="仿宋_GB2312" w:hint="eastAsia"/>
          <w:kern w:val="0"/>
          <w:sz w:val="32"/>
          <w:szCs w:val="32"/>
        </w:rPr>
        <w:t>全面</w:t>
      </w:r>
      <w:r w:rsidRPr="009B28B4">
        <w:rPr>
          <w:rFonts w:ascii="仿宋_GB2312" w:eastAsia="仿宋_GB2312" w:hint="eastAsia"/>
          <w:kern w:val="0"/>
          <w:sz w:val="32"/>
          <w:szCs w:val="32"/>
        </w:rPr>
        <w:t>规划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 w:rsidR="00F64A47">
        <w:rPr>
          <w:rFonts w:ascii="仿宋_GB2312" w:eastAsia="仿宋_GB2312" w:hint="eastAsia"/>
          <w:kern w:val="0"/>
          <w:sz w:val="32"/>
          <w:szCs w:val="32"/>
        </w:rPr>
        <w:t>综合考虑</w:t>
      </w:r>
      <w:r>
        <w:rPr>
          <w:rFonts w:ascii="仿宋_GB2312" w:eastAsia="仿宋_GB2312" w:hint="eastAsia"/>
          <w:kern w:val="0"/>
          <w:sz w:val="32"/>
          <w:szCs w:val="32"/>
        </w:rPr>
        <w:t>新农村</w:t>
      </w:r>
      <w:r w:rsidR="00F64A47">
        <w:rPr>
          <w:rFonts w:ascii="仿宋_GB2312" w:eastAsia="仿宋_GB2312" w:hint="eastAsia"/>
          <w:kern w:val="0"/>
          <w:sz w:val="32"/>
          <w:szCs w:val="32"/>
        </w:rPr>
        <w:t>建设中</w:t>
      </w:r>
      <w:r>
        <w:rPr>
          <w:rFonts w:ascii="仿宋_GB2312" w:eastAsia="仿宋_GB2312" w:hint="eastAsia"/>
          <w:kern w:val="0"/>
          <w:sz w:val="32"/>
          <w:szCs w:val="32"/>
        </w:rPr>
        <w:t>功能定位、区域布局、</w:t>
      </w:r>
      <w:r w:rsidR="00F64A47">
        <w:rPr>
          <w:rFonts w:ascii="仿宋_GB2312" w:eastAsia="仿宋_GB2312" w:hint="eastAsia"/>
          <w:kern w:val="0"/>
          <w:sz w:val="32"/>
          <w:szCs w:val="32"/>
        </w:rPr>
        <w:t>因地制宜、节约资源、</w:t>
      </w:r>
      <w:r>
        <w:rPr>
          <w:rFonts w:ascii="仿宋_GB2312" w:eastAsia="仿宋_GB2312" w:hint="eastAsia"/>
          <w:kern w:val="0"/>
          <w:sz w:val="32"/>
          <w:szCs w:val="32"/>
        </w:rPr>
        <w:t>产业支撑等</w:t>
      </w:r>
      <w:r w:rsidR="00F64A47">
        <w:rPr>
          <w:rFonts w:ascii="仿宋_GB2312" w:eastAsia="仿宋_GB2312" w:hint="eastAsia"/>
          <w:kern w:val="0"/>
          <w:sz w:val="32"/>
          <w:szCs w:val="32"/>
        </w:rPr>
        <w:t>因素，</w:t>
      </w:r>
      <w:r w:rsidR="00721F75">
        <w:rPr>
          <w:rFonts w:ascii="仿宋_GB2312" w:eastAsia="仿宋_GB2312" w:hint="eastAsia"/>
          <w:kern w:val="0"/>
          <w:sz w:val="32"/>
          <w:szCs w:val="32"/>
        </w:rPr>
        <w:t>规范了新农村建设中组织管理、建设体系规划、验收办法与规则等内容。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lastRenderedPageBreak/>
        <w:t>1.2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Pr="00245C3D">
        <w:rPr>
          <w:rFonts w:ascii="仿宋_GB2312" w:eastAsia="仿宋_GB2312" w:hAnsi="ˎ̥" w:hint="eastAsia"/>
          <w:b/>
          <w:sz w:val="30"/>
          <w:szCs w:val="30"/>
        </w:rPr>
        <w:t>任务来源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根据四川省质量技术监督局下达的《201</w:t>
      </w:r>
      <w:r w:rsidR="003751FC">
        <w:rPr>
          <w:rFonts w:ascii="仿宋_GB2312" w:eastAsia="仿宋_GB2312" w:hAnsi="ˎ̥" w:hint="eastAsia"/>
          <w:sz w:val="32"/>
          <w:szCs w:val="32"/>
        </w:rPr>
        <w:t>6年度地方标准制</w:t>
      </w:r>
      <w:r w:rsidRPr="00245C3D">
        <w:rPr>
          <w:rFonts w:ascii="仿宋_GB2312" w:eastAsia="仿宋_GB2312" w:hAnsi="ˎ̥" w:hint="eastAsia"/>
          <w:sz w:val="32"/>
          <w:szCs w:val="32"/>
        </w:rPr>
        <w:t>修订项目立项计划</w:t>
      </w:r>
      <w:r w:rsidRPr="00576DC0">
        <w:rPr>
          <w:rFonts w:ascii="仿宋_GB2312" w:eastAsia="仿宋_GB2312" w:hAnsi="ˎ̥" w:hint="eastAsia"/>
          <w:sz w:val="32"/>
          <w:szCs w:val="32"/>
        </w:rPr>
        <w:t>的通知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Pr="002F19EF">
        <w:rPr>
          <w:rFonts w:ascii="仿宋_GB2312" w:eastAsia="仿宋_GB2312" w:hAnsi="ˎ̥" w:hint="eastAsia"/>
          <w:sz w:val="32"/>
          <w:szCs w:val="32"/>
        </w:rPr>
        <w:t>（川质监函〔201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〕14</w:t>
      </w:r>
      <w:r w:rsidR="002F19EF" w:rsidRPr="002F19EF">
        <w:rPr>
          <w:rFonts w:ascii="仿宋_GB2312" w:eastAsia="仿宋_GB2312" w:hAnsi="ˎ̥" w:hint="eastAsia"/>
          <w:sz w:val="32"/>
          <w:szCs w:val="32"/>
        </w:rPr>
        <w:t>6</w:t>
      </w:r>
      <w:r w:rsidRPr="002F19EF">
        <w:rPr>
          <w:rFonts w:ascii="仿宋_GB2312" w:eastAsia="仿宋_GB2312" w:hAnsi="ˎ̥" w:hint="eastAsia"/>
          <w:sz w:val="32"/>
          <w:szCs w:val="32"/>
        </w:rPr>
        <w:t>号文）的要求，由四川省标准化研究</w:t>
      </w:r>
      <w:r w:rsidRPr="00245C3D">
        <w:rPr>
          <w:rFonts w:ascii="仿宋_GB2312" w:eastAsia="仿宋_GB2312" w:hAnsi="ˎ̥" w:hint="eastAsia"/>
          <w:sz w:val="32"/>
          <w:szCs w:val="32"/>
        </w:rPr>
        <w:t>院</w:t>
      </w:r>
      <w:r w:rsidR="00A00F7E">
        <w:rPr>
          <w:rFonts w:ascii="仿宋_GB2312" w:eastAsia="仿宋_GB2312" w:hAnsi="ˎ̥" w:hint="eastAsia"/>
          <w:sz w:val="32"/>
          <w:szCs w:val="32"/>
        </w:rPr>
        <w:t>、巴中市质量技术监督局</w:t>
      </w:r>
      <w:r w:rsidRPr="00245C3D">
        <w:rPr>
          <w:rFonts w:ascii="仿宋_GB2312" w:eastAsia="仿宋_GB2312" w:hAnsi="ˎ̥" w:hint="eastAsia"/>
          <w:sz w:val="32"/>
          <w:szCs w:val="32"/>
        </w:rPr>
        <w:t>作为主要起草单位</w:t>
      </w:r>
      <w:r w:rsidR="00CA77E4">
        <w:rPr>
          <w:rFonts w:ascii="仿宋_GB2312" w:eastAsia="仿宋_GB2312" w:hAnsi="ˎ̥" w:hint="eastAsia"/>
          <w:sz w:val="32"/>
          <w:szCs w:val="32"/>
        </w:rPr>
        <w:t>负责起草</w:t>
      </w:r>
      <w:r w:rsidRPr="00245C3D">
        <w:rPr>
          <w:rFonts w:ascii="仿宋_GB2312" w:eastAsia="仿宋_GB2312" w:hAnsi="ˎ̥" w:hint="eastAsia"/>
          <w:sz w:val="32"/>
          <w:szCs w:val="32"/>
        </w:rPr>
        <w:t>《</w:t>
      </w:r>
      <w:r w:rsidR="00A00F7E">
        <w:rPr>
          <w:rFonts w:ascii="仿宋_GB2312" w:eastAsia="仿宋_GB2312" w:hAnsi="ˎ̥" w:hint="eastAsia"/>
          <w:sz w:val="32"/>
          <w:szCs w:val="32"/>
        </w:rPr>
        <w:t>新农村建设总体规划指南</w:t>
      </w:r>
      <w:r w:rsidRPr="00245C3D">
        <w:rPr>
          <w:rFonts w:ascii="仿宋_GB2312" w:eastAsia="仿宋_GB2312" w:hAnsi="ˎ̥" w:hint="eastAsia"/>
          <w:sz w:val="32"/>
          <w:szCs w:val="32"/>
        </w:rPr>
        <w:t>》</w:t>
      </w:r>
      <w:r w:rsidR="00CA77E4">
        <w:rPr>
          <w:rFonts w:ascii="仿宋_GB2312" w:eastAsia="仿宋_GB2312" w:hAnsi="ˎ̥" w:hint="eastAsia"/>
          <w:sz w:val="32"/>
          <w:szCs w:val="32"/>
        </w:rPr>
        <w:t>地方标准</w:t>
      </w:r>
      <w:r w:rsidRPr="00245C3D"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2、标准编制主要工作过程</w:t>
      </w:r>
    </w:p>
    <w:p w:rsidR="00A024FF" w:rsidRPr="00245C3D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45C3D">
        <w:rPr>
          <w:rFonts w:ascii="仿宋_GB2312" w:eastAsia="仿宋_GB2312" w:hAnsi="ˎ̥" w:hint="eastAsia"/>
          <w:sz w:val="32"/>
          <w:szCs w:val="32"/>
        </w:rPr>
        <w:t>标准立项后，四川省标准化研究院立即组成标准</w:t>
      </w:r>
      <w:r w:rsidR="00C8095E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小组并召开协调会，</w:t>
      </w:r>
      <w:r w:rsidR="00C8095E">
        <w:rPr>
          <w:rFonts w:ascii="仿宋_GB2312" w:eastAsia="仿宋_GB2312" w:hAnsi="ˎ̥" w:hint="eastAsia"/>
          <w:sz w:val="32"/>
          <w:szCs w:val="32"/>
        </w:rPr>
        <w:t>制定了总体工作计划</w:t>
      </w:r>
      <w:r w:rsidR="00C251D5">
        <w:rPr>
          <w:rFonts w:ascii="仿宋_GB2312" w:eastAsia="仿宋_GB2312" w:hAnsi="ˎ̥" w:hint="eastAsia"/>
          <w:sz w:val="32"/>
          <w:szCs w:val="32"/>
        </w:rPr>
        <w:t>。小组成员对</w:t>
      </w:r>
      <w:r w:rsidR="00CA21F5">
        <w:rPr>
          <w:rFonts w:ascii="仿宋_GB2312" w:eastAsia="仿宋_GB2312" w:hAnsi="ˎ̥" w:hint="eastAsia"/>
          <w:sz w:val="32"/>
          <w:szCs w:val="32"/>
        </w:rPr>
        <w:t>省</w:t>
      </w:r>
      <w:r w:rsidR="00C251D5">
        <w:rPr>
          <w:rFonts w:ascii="仿宋_GB2312" w:eastAsia="仿宋_GB2312" w:hAnsi="ˎ̥" w:hint="eastAsia"/>
          <w:sz w:val="32"/>
          <w:szCs w:val="32"/>
        </w:rPr>
        <w:t>内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="00C251D5">
        <w:rPr>
          <w:rFonts w:ascii="仿宋_GB2312" w:eastAsia="仿宋_GB2312" w:hAnsi="ˎ̥" w:hint="eastAsia"/>
          <w:sz w:val="32"/>
          <w:szCs w:val="32"/>
        </w:rPr>
        <w:t>现状展开</w:t>
      </w:r>
      <w:r w:rsidR="00BE0604">
        <w:rPr>
          <w:rFonts w:ascii="仿宋_GB2312" w:eastAsia="仿宋_GB2312" w:hAnsi="ˎ̥" w:hint="eastAsia"/>
          <w:sz w:val="32"/>
          <w:szCs w:val="32"/>
        </w:rPr>
        <w:t>广泛</w:t>
      </w:r>
      <w:r w:rsidR="00C251D5">
        <w:rPr>
          <w:rFonts w:ascii="仿宋_GB2312" w:eastAsia="仿宋_GB2312" w:hAnsi="ˎ̥" w:hint="eastAsia"/>
          <w:sz w:val="32"/>
          <w:szCs w:val="32"/>
        </w:rPr>
        <w:t>调研，查阅了国内</w:t>
      </w:r>
      <w:r w:rsidR="00BE0604">
        <w:rPr>
          <w:rFonts w:ascii="仿宋_GB2312" w:eastAsia="仿宋_GB2312" w:hAnsi="ˎ̥" w:hint="eastAsia"/>
          <w:sz w:val="32"/>
          <w:szCs w:val="32"/>
        </w:rPr>
        <w:t>外</w:t>
      </w:r>
      <w:r w:rsidR="00C251D5">
        <w:rPr>
          <w:rFonts w:ascii="仿宋_GB2312" w:eastAsia="仿宋_GB2312" w:hAnsi="ˎ̥" w:hint="eastAsia"/>
          <w:sz w:val="32"/>
          <w:szCs w:val="32"/>
        </w:rPr>
        <w:t>相关标准资料，</w:t>
      </w:r>
      <w:r w:rsidR="00C5077C" w:rsidRPr="00245C3D">
        <w:rPr>
          <w:rFonts w:ascii="仿宋_GB2312" w:eastAsia="仿宋_GB2312" w:hAnsi="ˎ̥" w:hint="eastAsia"/>
          <w:sz w:val="32"/>
          <w:szCs w:val="32"/>
        </w:rPr>
        <w:t>搜</w:t>
      </w:r>
      <w:r w:rsidR="00C251D5">
        <w:rPr>
          <w:rFonts w:ascii="仿宋_GB2312" w:eastAsia="仿宋_GB2312" w:hAnsi="ˎ̥" w:hint="eastAsia"/>
          <w:sz w:val="32"/>
          <w:szCs w:val="32"/>
        </w:rPr>
        <w:t>集了</w:t>
      </w:r>
      <w:r w:rsidR="00C5077C">
        <w:rPr>
          <w:rFonts w:ascii="仿宋_GB2312" w:eastAsia="仿宋_GB2312" w:hAnsi="ˎ̥" w:hint="eastAsia"/>
          <w:sz w:val="32"/>
          <w:szCs w:val="32"/>
        </w:rPr>
        <w:t>相关的</w:t>
      </w:r>
      <w:r w:rsidR="00C251D5">
        <w:rPr>
          <w:rFonts w:ascii="仿宋_GB2312" w:eastAsia="仿宋_GB2312" w:hAnsi="ˎ̥" w:hint="eastAsia"/>
          <w:sz w:val="32"/>
          <w:szCs w:val="32"/>
        </w:rPr>
        <w:t>先进省市的地方标准，</w:t>
      </w:r>
      <w:r w:rsidR="00BE0604">
        <w:rPr>
          <w:rFonts w:ascii="仿宋_GB2312" w:eastAsia="仿宋_GB2312" w:hAnsi="ˎ̥" w:hint="eastAsia"/>
          <w:sz w:val="32"/>
          <w:szCs w:val="32"/>
        </w:rPr>
        <w:t>结合我省实际，</w:t>
      </w:r>
      <w:r w:rsidR="00C251D5">
        <w:rPr>
          <w:rFonts w:ascii="仿宋_GB2312" w:eastAsia="仿宋_GB2312" w:hAnsi="ˎ̥" w:hint="eastAsia"/>
          <w:sz w:val="32"/>
          <w:szCs w:val="32"/>
        </w:rPr>
        <w:t>确立了标准的基本架构</w:t>
      </w:r>
      <w:r w:rsidR="00C5077C">
        <w:rPr>
          <w:rFonts w:ascii="仿宋_GB2312" w:eastAsia="仿宋_GB2312" w:hAnsi="ˎ̥" w:hint="eastAsia"/>
          <w:sz w:val="32"/>
          <w:szCs w:val="32"/>
        </w:rPr>
        <w:t>，在此基础上</w:t>
      </w:r>
      <w:r w:rsidRPr="00245C3D">
        <w:rPr>
          <w:rFonts w:ascii="仿宋_GB2312" w:eastAsia="仿宋_GB2312" w:hAnsi="ˎ̥" w:hint="eastAsia"/>
          <w:sz w:val="32"/>
          <w:szCs w:val="32"/>
        </w:rPr>
        <w:t>确定了标准组成内容、编制原则、进度计划。标准</w:t>
      </w:r>
      <w:r w:rsidR="00CE128C">
        <w:rPr>
          <w:rFonts w:ascii="仿宋_GB2312" w:eastAsia="仿宋_GB2312" w:hAnsi="ˎ̥" w:hint="eastAsia"/>
          <w:sz w:val="32"/>
          <w:szCs w:val="32"/>
        </w:rPr>
        <w:t>起草</w:t>
      </w:r>
      <w:r w:rsidRPr="00245C3D">
        <w:rPr>
          <w:rFonts w:ascii="仿宋_GB2312" w:eastAsia="仿宋_GB2312" w:hAnsi="ˎ̥" w:hint="eastAsia"/>
          <w:sz w:val="32"/>
          <w:szCs w:val="32"/>
        </w:rPr>
        <w:t>小组经过反复讨论、几易其稿，最终形成了标准征求意见稿，并于</w:t>
      </w:r>
      <w:r>
        <w:rPr>
          <w:rFonts w:ascii="仿宋_GB2312" w:eastAsia="仿宋_GB2312" w:hAnsi="ˎ̥" w:hint="eastAsia"/>
          <w:sz w:val="32"/>
          <w:szCs w:val="32"/>
        </w:rPr>
        <w:t>2016年</w:t>
      </w:r>
      <w:r w:rsidR="00BE0604">
        <w:rPr>
          <w:rFonts w:ascii="仿宋_GB2312" w:eastAsia="仿宋_GB2312" w:hAnsi="ˎ̥" w:hint="eastAsia"/>
          <w:sz w:val="32"/>
          <w:szCs w:val="32"/>
        </w:rPr>
        <w:t>7</w:t>
      </w:r>
      <w:r w:rsidRPr="00245C3D">
        <w:rPr>
          <w:rFonts w:ascii="仿宋_GB2312" w:eastAsia="仿宋_GB2312" w:hAnsi="ˎ̥" w:hint="eastAsia"/>
          <w:sz w:val="32"/>
          <w:szCs w:val="32"/>
        </w:rPr>
        <w:t>月面向社会全面征求修改意见。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3、标准的编制原则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3.1</w:t>
      </w:r>
      <w:r>
        <w:rPr>
          <w:rFonts w:ascii="仿宋_GB2312" w:eastAsia="仿宋_GB2312" w:hAnsi="ˎ̥" w:hint="eastAsia"/>
          <w:b/>
          <w:sz w:val="30"/>
          <w:szCs w:val="30"/>
        </w:rPr>
        <w:t xml:space="preserve"> </w:t>
      </w:r>
      <w:r w:rsidRPr="00871864">
        <w:rPr>
          <w:rFonts w:ascii="仿宋_GB2312" w:eastAsia="仿宋_GB2312" w:hAnsi="ˎ̥" w:hint="eastAsia"/>
          <w:b/>
          <w:sz w:val="30"/>
          <w:szCs w:val="30"/>
        </w:rPr>
        <w:t>落实法律政策相关要求</w:t>
      </w:r>
    </w:p>
    <w:p w:rsidR="00A024FF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871864">
        <w:rPr>
          <w:rFonts w:ascii="仿宋_GB2312" w:eastAsia="仿宋_GB2312" w:hAnsi="ˎ̥" w:hint="eastAsia"/>
          <w:sz w:val="32"/>
          <w:szCs w:val="32"/>
        </w:rPr>
        <w:t>在起草本标准时，标准</w:t>
      </w:r>
      <w:r>
        <w:rPr>
          <w:rFonts w:ascii="仿宋_GB2312" w:eastAsia="仿宋_GB2312" w:hAnsi="ˎ̥" w:hint="eastAsia"/>
          <w:sz w:val="32"/>
          <w:szCs w:val="32"/>
        </w:rPr>
        <w:t>编写小</w:t>
      </w:r>
      <w:r w:rsidRPr="00871864">
        <w:rPr>
          <w:rFonts w:ascii="仿宋_GB2312" w:eastAsia="仿宋_GB2312" w:hAnsi="ˎ̥" w:hint="eastAsia"/>
          <w:sz w:val="32"/>
          <w:szCs w:val="32"/>
        </w:rPr>
        <w:t>组对相关法律法规和重要文件进行了深入学习，确保标准与政策文件的连贯性和一致性，真正发挥标准的技术支撑作用</w:t>
      </w:r>
      <w:r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871864">
        <w:rPr>
          <w:rFonts w:ascii="仿宋_GB2312" w:eastAsia="仿宋_GB2312" w:hAnsi="ˎ̥" w:hint="eastAsia"/>
          <w:b/>
          <w:sz w:val="30"/>
          <w:szCs w:val="30"/>
        </w:rPr>
        <w:t>3.2</w:t>
      </w:r>
      <w:r>
        <w:rPr>
          <w:rFonts w:ascii="仿宋_GB2312" w:eastAsia="仿宋_GB2312" w:hAnsi="ˎ̥" w:hint="eastAsia"/>
          <w:b/>
          <w:sz w:val="30"/>
          <w:szCs w:val="30"/>
        </w:rPr>
        <w:t xml:space="preserve"> 适用性与科学性并重</w:t>
      </w:r>
    </w:p>
    <w:p w:rsidR="00A024FF" w:rsidRPr="00B157EC" w:rsidRDefault="00A024FF" w:rsidP="00D0238A">
      <w:pPr>
        <w:spacing w:line="640" w:lineRule="exact"/>
        <w:ind w:firstLineChars="200" w:firstLine="640"/>
        <w:rPr>
          <w:rFonts w:ascii="仿宋_GB2312" w:eastAsia="仿宋_GB2312" w:hAnsi="ˎ̥" w:hint="eastAsia"/>
          <w:b/>
          <w:sz w:val="30"/>
          <w:szCs w:val="30"/>
        </w:rPr>
      </w:pPr>
      <w:r w:rsidRPr="0073603F">
        <w:rPr>
          <w:rFonts w:ascii="仿宋_GB2312" w:eastAsia="仿宋_GB2312" w:hAnsi="ˎ̥" w:hint="eastAsia"/>
          <w:sz w:val="32"/>
          <w:szCs w:val="32"/>
        </w:rPr>
        <w:lastRenderedPageBreak/>
        <w:t>“普适性”是制定标准的基本原则之一，</w:t>
      </w:r>
      <w:r>
        <w:rPr>
          <w:rFonts w:ascii="仿宋_GB2312" w:eastAsia="仿宋_GB2312" w:hAnsi="ˎ̥" w:hint="eastAsia"/>
          <w:sz w:val="32"/>
          <w:szCs w:val="32"/>
        </w:rPr>
        <w:t>我省</w:t>
      </w:r>
      <w:r w:rsidRPr="00F11BBD">
        <w:rPr>
          <w:rFonts w:ascii="仿宋_GB2312" w:eastAsia="仿宋_GB2312" w:hAnsi="ˎ̥" w:hint="eastAsia"/>
          <w:sz w:val="32"/>
          <w:szCs w:val="32"/>
        </w:rPr>
        <w:t>地域广阔,</w:t>
      </w:r>
      <w:r w:rsidR="00CA21F5">
        <w:rPr>
          <w:rFonts w:ascii="仿宋_GB2312" w:eastAsia="仿宋_GB2312" w:hAnsi="ˎ̥" w:hint="eastAsia"/>
          <w:sz w:val="32"/>
          <w:szCs w:val="32"/>
        </w:rPr>
        <w:t>新农村建设量大</w:t>
      </w:r>
      <w:r w:rsidRPr="00F11BBD">
        <w:rPr>
          <w:rFonts w:ascii="仿宋_GB2312" w:eastAsia="仿宋_GB2312" w:hAnsi="ˎ̥" w:hint="eastAsia"/>
          <w:sz w:val="32"/>
          <w:szCs w:val="32"/>
        </w:rPr>
        <w:t>,发展差异</w:t>
      </w:r>
      <w:r w:rsidR="00CA21F5">
        <w:rPr>
          <w:rFonts w:ascii="仿宋_GB2312" w:eastAsia="仿宋_GB2312" w:hAnsi="ˎ̥" w:hint="eastAsia"/>
          <w:sz w:val="32"/>
          <w:szCs w:val="32"/>
        </w:rPr>
        <w:t>较</w:t>
      </w:r>
      <w:r w:rsidRPr="00F11BBD">
        <w:rPr>
          <w:rFonts w:ascii="仿宋_GB2312" w:eastAsia="仿宋_GB2312" w:hAnsi="ˎ̥" w:hint="eastAsia"/>
          <w:sz w:val="32"/>
          <w:szCs w:val="32"/>
        </w:rPr>
        <w:t>大</w:t>
      </w:r>
      <w:r>
        <w:rPr>
          <w:rFonts w:ascii="仿宋_GB2312" w:eastAsia="仿宋_GB2312" w:hAnsi="ˎ̥" w:hint="eastAsia"/>
          <w:sz w:val="32"/>
          <w:szCs w:val="32"/>
        </w:rPr>
        <w:t>，</w:t>
      </w:r>
      <w:r w:rsidRPr="00F754E3">
        <w:rPr>
          <w:rFonts w:ascii="仿宋_GB2312" w:eastAsia="仿宋_GB2312" w:hAnsi="ˎ̥" w:hint="eastAsia"/>
          <w:sz w:val="32"/>
          <w:szCs w:val="32"/>
        </w:rPr>
        <w:t>因此在确定</w:t>
      </w:r>
      <w:r w:rsidR="00CA21F5">
        <w:rPr>
          <w:rFonts w:ascii="仿宋_GB2312" w:eastAsia="仿宋_GB2312" w:hint="eastAsia"/>
          <w:kern w:val="0"/>
          <w:sz w:val="32"/>
          <w:szCs w:val="32"/>
        </w:rPr>
        <w:t>组织管理、建设体系规划、验收办法与规则</w:t>
      </w:r>
      <w:r w:rsidRPr="00F754E3">
        <w:rPr>
          <w:rFonts w:ascii="仿宋_GB2312" w:eastAsia="仿宋_GB2312" w:hAnsi="ˎ̥" w:hint="eastAsia"/>
          <w:sz w:val="32"/>
          <w:szCs w:val="32"/>
        </w:rPr>
        <w:t>等指标时充分考虑了</w:t>
      </w:r>
      <w:r w:rsidR="00CA21F5">
        <w:rPr>
          <w:rFonts w:ascii="仿宋_GB2312" w:eastAsia="仿宋_GB2312" w:hAnsi="ˎ̥" w:hint="eastAsia"/>
          <w:sz w:val="32"/>
          <w:szCs w:val="32"/>
        </w:rPr>
        <w:t>新农村建设总体规划</w:t>
      </w:r>
      <w:r w:rsidRPr="00F754E3">
        <w:rPr>
          <w:rFonts w:ascii="仿宋_GB2312" w:eastAsia="仿宋_GB2312" w:hAnsi="ˎ̥" w:hint="eastAsia"/>
          <w:sz w:val="32"/>
          <w:szCs w:val="32"/>
        </w:rPr>
        <w:t>的实际情况。</w:t>
      </w:r>
      <w:r w:rsidR="00CA21F5">
        <w:rPr>
          <w:rFonts w:ascii="仿宋_GB2312" w:eastAsia="仿宋_GB2312" w:hAnsi="ˎ̥" w:hint="eastAsia"/>
          <w:sz w:val="32"/>
          <w:szCs w:val="32"/>
        </w:rPr>
        <w:t>为</w:t>
      </w:r>
      <w:r w:rsidRPr="00E70F3C">
        <w:rPr>
          <w:rFonts w:ascii="仿宋_GB2312" w:eastAsia="仿宋_GB2312" w:hAnsi="ˎ̥" w:hint="eastAsia"/>
          <w:sz w:val="32"/>
          <w:szCs w:val="32"/>
        </w:rPr>
        <w:t>引导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="00E70F3C" w:rsidRPr="00E70F3C">
        <w:rPr>
          <w:rFonts w:ascii="仿宋_GB2312" w:eastAsia="仿宋_GB2312" w:hAnsi="ˎ̥" w:hint="eastAsia"/>
          <w:sz w:val="32"/>
          <w:szCs w:val="32"/>
        </w:rPr>
        <w:t>工作</w:t>
      </w:r>
      <w:r w:rsidRPr="00E70F3C">
        <w:rPr>
          <w:rFonts w:ascii="仿宋_GB2312" w:eastAsia="仿宋_GB2312" w:hAnsi="ˎ̥" w:hint="eastAsia"/>
          <w:sz w:val="32"/>
          <w:szCs w:val="32"/>
        </w:rPr>
        <w:t>持续健康发展，发挥标准的支撑和标杆作用</w:t>
      </w:r>
      <w:r w:rsidRPr="00B157EC">
        <w:rPr>
          <w:rFonts w:ascii="仿宋_GB2312" w:eastAsia="仿宋_GB2312" w:hAnsi="ˎ̥" w:hint="eastAsia"/>
          <w:sz w:val="32"/>
          <w:szCs w:val="32"/>
        </w:rPr>
        <w:t>。</w:t>
      </w:r>
    </w:p>
    <w:p w:rsidR="00A024FF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871864">
        <w:rPr>
          <w:rFonts w:ascii="仿宋_GB2312" w:eastAsia="仿宋_GB2312" w:hAnsi="ˎ̥" w:hint="eastAsia"/>
          <w:b/>
          <w:sz w:val="30"/>
          <w:szCs w:val="30"/>
        </w:rPr>
        <w:t xml:space="preserve">3.3 </w:t>
      </w:r>
      <w:r>
        <w:rPr>
          <w:rFonts w:ascii="仿宋_GB2312" w:eastAsia="仿宋_GB2312" w:hAnsi="ˎ̥" w:hint="eastAsia"/>
          <w:b/>
          <w:sz w:val="30"/>
          <w:szCs w:val="30"/>
        </w:rPr>
        <w:t>借鉴</w:t>
      </w:r>
      <w:r w:rsidRPr="00871864">
        <w:rPr>
          <w:rFonts w:ascii="仿宋_GB2312" w:eastAsia="仿宋_GB2312" w:hAnsi="ˎ̥" w:hint="eastAsia"/>
          <w:b/>
          <w:sz w:val="30"/>
          <w:szCs w:val="30"/>
        </w:rPr>
        <w:t>先进成果及优秀实践</w:t>
      </w:r>
    </w:p>
    <w:p w:rsidR="00A024FF" w:rsidRPr="00430F77" w:rsidRDefault="00A024FF" w:rsidP="00A024FF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430F77">
        <w:rPr>
          <w:rFonts w:ascii="仿宋_GB2312" w:eastAsia="仿宋_GB2312" w:hAnsi="ˎ̥" w:hint="eastAsia"/>
          <w:sz w:val="32"/>
          <w:szCs w:val="32"/>
        </w:rPr>
        <w:t>制定本标准时，标准</w:t>
      </w:r>
      <w:r w:rsidR="00C27667">
        <w:rPr>
          <w:rFonts w:ascii="仿宋_GB2312" w:eastAsia="仿宋_GB2312" w:hAnsi="ˎ̥" w:hint="eastAsia"/>
          <w:sz w:val="32"/>
          <w:szCs w:val="32"/>
        </w:rPr>
        <w:t>起草</w:t>
      </w:r>
      <w:r>
        <w:rPr>
          <w:rFonts w:ascii="仿宋_GB2312" w:eastAsia="仿宋_GB2312" w:hAnsi="ˎ̥" w:hint="eastAsia"/>
          <w:sz w:val="32"/>
          <w:szCs w:val="32"/>
        </w:rPr>
        <w:t>小</w:t>
      </w:r>
      <w:r w:rsidRPr="00430F77">
        <w:rPr>
          <w:rFonts w:ascii="仿宋_GB2312" w:eastAsia="仿宋_GB2312" w:hAnsi="ˎ̥" w:hint="eastAsia"/>
          <w:sz w:val="32"/>
          <w:szCs w:val="32"/>
        </w:rPr>
        <w:t>组广泛</w:t>
      </w:r>
      <w:r w:rsidR="00BC102E">
        <w:rPr>
          <w:rFonts w:ascii="仿宋_GB2312" w:eastAsia="仿宋_GB2312" w:hAnsi="ˎ̥" w:hint="eastAsia"/>
          <w:sz w:val="32"/>
          <w:szCs w:val="32"/>
        </w:rPr>
        <w:t>收集</w:t>
      </w:r>
      <w:r w:rsidRPr="00430F77">
        <w:rPr>
          <w:rFonts w:ascii="仿宋_GB2312" w:eastAsia="仿宋_GB2312" w:hAnsi="ˎ̥" w:hint="eastAsia"/>
          <w:sz w:val="32"/>
          <w:szCs w:val="32"/>
        </w:rPr>
        <w:t>相关资料，</w:t>
      </w:r>
      <w:r>
        <w:rPr>
          <w:rFonts w:ascii="仿宋_GB2312" w:eastAsia="仿宋_GB2312" w:hAnsi="ˎ̥" w:hint="eastAsia"/>
          <w:sz w:val="32"/>
          <w:szCs w:val="32"/>
        </w:rPr>
        <w:t>充分借鉴</w:t>
      </w:r>
      <w:r w:rsidR="00CA21F5">
        <w:rPr>
          <w:rFonts w:ascii="仿宋_GB2312" w:eastAsia="仿宋_GB2312" w:hAnsi="ˎ̥" w:hint="eastAsia"/>
          <w:sz w:val="32"/>
          <w:szCs w:val="32"/>
        </w:rPr>
        <w:t>浙江等</w:t>
      </w:r>
      <w:r w:rsidR="00BC102E">
        <w:rPr>
          <w:rFonts w:ascii="仿宋_GB2312" w:eastAsia="仿宋_GB2312" w:hAnsi="ˎ̥" w:hint="eastAsia"/>
          <w:sz w:val="32"/>
          <w:szCs w:val="32"/>
        </w:rPr>
        <w:t>先进</w:t>
      </w:r>
      <w:r>
        <w:rPr>
          <w:rFonts w:ascii="仿宋_GB2312" w:eastAsia="仿宋_GB2312" w:hAnsi="ˎ̥" w:hint="eastAsia"/>
          <w:sz w:val="32"/>
          <w:szCs w:val="32"/>
        </w:rPr>
        <w:t>省市在</w:t>
      </w:r>
      <w:r w:rsidR="00CA21F5">
        <w:rPr>
          <w:rFonts w:ascii="仿宋_GB2312" w:eastAsia="仿宋_GB2312" w:hAnsi="ˎ̥" w:hint="eastAsia"/>
          <w:sz w:val="32"/>
          <w:szCs w:val="32"/>
        </w:rPr>
        <w:t>新农村建设</w:t>
      </w:r>
      <w:r w:rsidRPr="00430F77">
        <w:rPr>
          <w:rFonts w:ascii="仿宋_GB2312" w:eastAsia="仿宋_GB2312" w:hAnsi="ˎ̥" w:hint="eastAsia"/>
          <w:sz w:val="32"/>
          <w:szCs w:val="32"/>
        </w:rPr>
        <w:t>实践</w:t>
      </w:r>
      <w:r>
        <w:rPr>
          <w:rFonts w:ascii="仿宋_GB2312" w:eastAsia="仿宋_GB2312" w:hAnsi="ˎ̥" w:hint="eastAsia"/>
          <w:sz w:val="32"/>
          <w:szCs w:val="32"/>
        </w:rPr>
        <w:t>方面</w:t>
      </w:r>
      <w:r w:rsidRPr="00430F77">
        <w:rPr>
          <w:rFonts w:ascii="仿宋_GB2312" w:eastAsia="仿宋_GB2312" w:hAnsi="ˎ̥" w:hint="eastAsia"/>
          <w:sz w:val="32"/>
          <w:szCs w:val="32"/>
        </w:rPr>
        <w:t>的成熟经验，</w:t>
      </w:r>
      <w:r>
        <w:rPr>
          <w:rFonts w:ascii="仿宋_GB2312" w:eastAsia="仿宋_GB2312" w:hAnsi="ˎ̥" w:hint="eastAsia"/>
          <w:sz w:val="32"/>
          <w:szCs w:val="32"/>
        </w:rPr>
        <w:t>参考各</w:t>
      </w:r>
      <w:r w:rsidRPr="00430F77">
        <w:rPr>
          <w:rFonts w:ascii="仿宋_GB2312" w:eastAsia="仿宋_GB2312" w:hAnsi="ˎ̥" w:hint="eastAsia"/>
          <w:sz w:val="32"/>
          <w:szCs w:val="32"/>
        </w:rPr>
        <w:t>地</w:t>
      </w:r>
      <w:r>
        <w:rPr>
          <w:rFonts w:ascii="仿宋_GB2312" w:eastAsia="仿宋_GB2312" w:hAnsi="ˎ̥" w:hint="eastAsia"/>
          <w:sz w:val="32"/>
          <w:szCs w:val="32"/>
        </w:rPr>
        <w:t>关于</w:t>
      </w:r>
      <w:r w:rsidR="00CA21F5">
        <w:rPr>
          <w:rFonts w:ascii="仿宋_GB2312" w:eastAsia="仿宋_GB2312" w:hAnsi="ˎ̥" w:hint="eastAsia"/>
          <w:sz w:val="32"/>
          <w:szCs w:val="32"/>
        </w:rPr>
        <w:t>新农村建设总体规划</w:t>
      </w:r>
      <w:r w:rsidRPr="004F1416">
        <w:rPr>
          <w:rFonts w:ascii="仿宋_GB2312" w:eastAsia="仿宋_GB2312" w:hAnsi="ˎ̥" w:hint="eastAsia"/>
          <w:sz w:val="32"/>
          <w:szCs w:val="32"/>
        </w:rPr>
        <w:t>的相关</w:t>
      </w:r>
      <w:r>
        <w:rPr>
          <w:rFonts w:ascii="仿宋_GB2312" w:eastAsia="仿宋_GB2312" w:hAnsi="ˎ̥" w:hint="eastAsia"/>
          <w:sz w:val="32"/>
          <w:szCs w:val="32"/>
        </w:rPr>
        <w:t>内容</w:t>
      </w:r>
      <w:r w:rsidRPr="00430F77">
        <w:rPr>
          <w:rFonts w:ascii="仿宋_GB2312" w:eastAsia="仿宋_GB2312" w:hAnsi="ˎ̥" w:hint="eastAsia"/>
          <w:sz w:val="32"/>
          <w:szCs w:val="32"/>
        </w:rPr>
        <w:t>，将</w:t>
      </w:r>
      <w:r>
        <w:rPr>
          <w:rFonts w:ascii="仿宋_GB2312" w:eastAsia="仿宋_GB2312" w:hAnsi="ˎ̥" w:hint="eastAsia"/>
          <w:sz w:val="32"/>
          <w:szCs w:val="32"/>
        </w:rPr>
        <w:t>这些先进成果及优秀实践</w:t>
      </w:r>
      <w:r w:rsidRPr="00430F77">
        <w:rPr>
          <w:rFonts w:ascii="仿宋_GB2312" w:eastAsia="仿宋_GB2312" w:hAnsi="ˎ̥" w:hint="eastAsia"/>
          <w:sz w:val="32"/>
          <w:szCs w:val="32"/>
        </w:rPr>
        <w:t>固化、复制和推广，确保标准的针对性和有效性。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4、标准编制依据</w:t>
      </w:r>
    </w:p>
    <w:p w:rsidR="00550525" w:rsidRPr="00550525" w:rsidRDefault="00A024FF" w:rsidP="00560EAD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EB5927">
        <w:rPr>
          <w:rFonts w:ascii="仿宋_GB2312" w:eastAsia="仿宋_GB2312" w:hAnsi="ˎ̥" w:hint="eastAsia"/>
          <w:sz w:val="32"/>
          <w:szCs w:val="32"/>
        </w:rPr>
        <w:t>在</w:t>
      </w:r>
      <w:r w:rsidR="00C27667">
        <w:rPr>
          <w:rFonts w:ascii="仿宋_GB2312" w:eastAsia="仿宋_GB2312" w:hAnsi="ˎ̥" w:hint="eastAsia"/>
          <w:sz w:val="32"/>
          <w:szCs w:val="32"/>
        </w:rPr>
        <w:t>编</w:t>
      </w:r>
      <w:r w:rsidRPr="00EB5927">
        <w:rPr>
          <w:rFonts w:ascii="仿宋_GB2312" w:eastAsia="仿宋_GB2312" w:hAnsi="ˎ̥" w:hint="eastAsia"/>
          <w:sz w:val="32"/>
          <w:szCs w:val="32"/>
        </w:rPr>
        <w:t>制过程中，本标准主要依据</w:t>
      </w:r>
      <w:r>
        <w:rPr>
          <w:rFonts w:ascii="仿宋_GB2312" w:eastAsia="仿宋_GB2312" w:hAnsi="ˎ̥" w:hint="eastAsia"/>
          <w:sz w:val="32"/>
          <w:szCs w:val="32"/>
        </w:rPr>
        <w:t>了</w:t>
      </w:r>
      <w:r w:rsidR="00CA21F5" w:rsidRPr="00CA21F5">
        <w:rPr>
          <w:rFonts w:ascii="仿宋_GB2312" w:eastAsia="仿宋_GB2312" w:hAnsi="ˎ̥" w:hint="eastAsia"/>
          <w:sz w:val="32"/>
          <w:szCs w:val="32"/>
        </w:rPr>
        <w:t>《城乡规划法》和《村庄和集镇规划建设管理条例》及《四川省城乡规划条例》确定的规划原则，符合《镇规划标准》和《四川省新村聚居点规划编制办法》等有关技术规定，</w:t>
      </w:r>
      <w:r w:rsidR="00CA21F5">
        <w:rPr>
          <w:rFonts w:ascii="仿宋_GB2312" w:eastAsia="仿宋_GB2312" w:hAnsi="ˎ̥" w:hint="eastAsia"/>
          <w:sz w:val="32"/>
          <w:szCs w:val="32"/>
        </w:rPr>
        <w:t>《</w:t>
      </w:r>
      <w:r w:rsidR="00A5307F">
        <w:rPr>
          <w:rFonts w:ascii="仿宋_GB2312" w:eastAsia="仿宋_GB2312" w:hAnsi="ˎ̥" w:hint="eastAsia"/>
          <w:sz w:val="32"/>
          <w:szCs w:val="32"/>
        </w:rPr>
        <w:t>四川省社会主义新农村建设规划纲要（2006年-2020年））</w:t>
      </w:r>
      <w:r w:rsidR="00CA21F5">
        <w:rPr>
          <w:rFonts w:ascii="仿宋_GB2312" w:eastAsia="仿宋_GB2312" w:hAnsi="ˎ̥" w:hint="eastAsia"/>
          <w:sz w:val="32"/>
          <w:szCs w:val="32"/>
        </w:rPr>
        <w:t>》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和四川省政府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《中共四川省委办公厅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四川省人民政府办公厅关于建设幸福美丽新村的意见》（川委办〔2013〕16号）</w:t>
      </w:r>
      <w:r w:rsidR="00CA21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《四川省新农村建设示范片推进工作领导小组关于印发</w:t>
      </w:r>
      <w:r w:rsidR="00CA21F5" w:rsidRPr="00341B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〈</w:t>
      </w:r>
      <w:r w:rsidR="00CA21F5" w:rsidRPr="00341B1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2014年全省幸福美丽新村建设实施方案〉的通知》（川新农领〔2014〕3号）</w:t>
      </w:r>
      <w:r w:rsidR="00550525" w:rsidRPr="00550525">
        <w:rPr>
          <w:rFonts w:ascii="仿宋_GB2312" w:eastAsia="仿宋_GB2312" w:hint="eastAsia"/>
          <w:sz w:val="32"/>
          <w:szCs w:val="32"/>
          <w:lang w:val="zh-CN"/>
        </w:rPr>
        <w:t>等</w:t>
      </w:r>
      <w:r>
        <w:rPr>
          <w:rFonts w:ascii="仿宋_GB2312" w:eastAsia="仿宋_GB2312" w:hAnsi="ˎ̥" w:hint="eastAsia"/>
          <w:sz w:val="32"/>
          <w:szCs w:val="32"/>
        </w:rPr>
        <w:t>法</w:t>
      </w:r>
      <w:r>
        <w:rPr>
          <w:rFonts w:ascii="仿宋_GB2312" w:eastAsia="仿宋_GB2312" w:hAnsi="ˎ̥" w:hint="eastAsia"/>
          <w:sz w:val="32"/>
          <w:szCs w:val="32"/>
        </w:rPr>
        <w:lastRenderedPageBreak/>
        <w:t>律法规和文件，并</w:t>
      </w:r>
      <w:r w:rsidRPr="00245C3D">
        <w:rPr>
          <w:rFonts w:ascii="仿宋_GB2312" w:eastAsia="仿宋_GB2312" w:hAnsi="ˎ̥" w:hint="eastAsia"/>
          <w:sz w:val="32"/>
          <w:szCs w:val="32"/>
        </w:rPr>
        <w:t>按照GB/T 12366—2009《综合标准化工作指南》、GB/T 1.1—2009《标准化工作导则 第1部分：标准的结构和编写》进行编写与表述。</w:t>
      </w:r>
    </w:p>
    <w:p w:rsidR="00A024FF" w:rsidRPr="00245C3D" w:rsidRDefault="00A024FF" w:rsidP="00A024FF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5、标准主要技术内容</w:t>
      </w:r>
    </w:p>
    <w:p w:rsidR="000E551B" w:rsidRPr="00245C3D" w:rsidRDefault="00A024FF" w:rsidP="000E551B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5.1</w:t>
      </w:r>
      <w:r w:rsidR="000E551B" w:rsidRPr="00245C3D">
        <w:rPr>
          <w:rFonts w:ascii="仿宋_GB2312" w:eastAsia="仿宋_GB2312" w:hAnsi="ˎ̥" w:hint="eastAsia"/>
          <w:b/>
          <w:sz w:val="30"/>
          <w:szCs w:val="30"/>
        </w:rPr>
        <w:t>标准适用范围</w:t>
      </w:r>
    </w:p>
    <w:p w:rsidR="000E551B" w:rsidRPr="000E551B" w:rsidRDefault="000E551B" w:rsidP="000E551B">
      <w:pPr>
        <w:pStyle w:val="a8"/>
        <w:ind w:firstLine="640"/>
        <w:rPr>
          <w:rFonts w:ascii="仿宋_GB2312" w:eastAsia="仿宋_GB2312" w:hAnsi="ˎ̥" w:hint="eastAsia"/>
          <w:noProof w:val="0"/>
          <w:kern w:val="2"/>
          <w:sz w:val="32"/>
          <w:szCs w:val="32"/>
        </w:rPr>
      </w:pPr>
      <w:r w:rsidRPr="000E551B">
        <w:rPr>
          <w:rFonts w:ascii="仿宋_GB2312" w:eastAsia="仿宋_GB2312" w:hAnsi="ˎ̥" w:hint="eastAsia"/>
          <w:noProof w:val="0"/>
          <w:kern w:val="2"/>
          <w:sz w:val="32"/>
          <w:szCs w:val="32"/>
        </w:rPr>
        <w:t>本标准规定了新农村建设总体规划的组织管理、建设体系规划、验收办法与规则。</w:t>
      </w:r>
    </w:p>
    <w:p w:rsidR="00A024FF" w:rsidRPr="00245C3D" w:rsidRDefault="000E551B" w:rsidP="000E551B">
      <w:pPr>
        <w:pStyle w:val="a8"/>
        <w:ind w:firstLine="640"/>
        <w:rPr>
          <w:rFonts w:ascii="仿宋_GB2312" w:eastAsia="仿宋_GB2312" w:hAnsi="ˎ̥" w:hint="eastAsia"/>
          <w:sz w:val="32"/>
          <w:szCs w:val="32"/>
        </w:rPr>
      </w:pPr>
      <w:r w:rsidRPr="000E551B">
        <w:rPr>
          <w:rFonts w:ascii="仿宋_GB2312" w:eastAsia="仿宋_GB2312" w:hAnsi="ˎ̥" w:hint="eastAsia"/>
          <w:noProof w:val="0"/>
          <w:kern w:val="2"/>
          <w:sz w:val="32"/>
          <w:szCs w:val="32"/>
        </w:rPr>
        <w:t>本标准适用于新农村建设的总体规划。</w:t>
      </w:r>
    </w:p>
    <w:p w:rsidR="000E551B" w:rsidRDefault="00A024FF" w:rsidP="000E551B">
      <w:pPr>
        <w:spacing w:line="640" w:lineRule="exact"/>
        <w:rPr>
          <w:rFonts w:ascii="仿宋_GB2312" w:eastAsia="仿宋_GB2312" w:hAnsi="ˎ̥" w:hint="eastAsia"/>
          <w:b/>
          <w:sz w:val="30"/>
          <w:szCs w:val="30"/>
        </w:rPr>
      </w:pPr>
      <w:r w:rsidRPr="00245C3D">
        <w:rPr>
          <w:rFonts w:ascii="仿宋_GB2312" w:eastAsia="仿宋_GB2312" w:hAnsi="ˎ̥" w:hint="eastAsia"/>
          <w:b/>
          <w:sz w:val="30"/>
          <w:szCs w:val="30"/>
        </w:rPr>
        <w:t>5.2</w:t>
      </w:r>
      <w:r w:rsidRPr="00245C3D">
        <w:rPr>
          <w:rFonts w:ascii="仿宋_GB2312" w:eastAsia="仿宋_GB2312" w:hAnsi="ˎ̥"/>
          <w:b/>
          <w:sz w:val="30"/>
          <w:szCs w:val="30"/>
        </w:rPr>
        <w:t xml:space="preserve"> </w:t>
      </w:r>
      <w:r w:rsidR="007214B7">
        <w:rPr>
          <w:rFonts w:ascii="仿宋_GB2312" w:eastAsia="仿宋_GB2312" w:hAnsi="ˎ̥"/>
          <w:b/>
          <w:sz w:val="30"/>
          <w:szCs w:val="30"/>
        </w:rPr>
        <w:t>标准</w:t>
      </w:r>
      <w:r w:rsidR="007214B7" w:rsidRPr="00245C3D">
        <w:rPr>
          <w:rFonts w:ascii="仿宋_GB2312" w:eastAsia="仿宋_GB2312" w:hAnsi="ˎ̥" w:hint="eastAsia"/>
          <w:b/>
          <w:sz w:val="30"/>
          <w:szCs w:val="30"/>
        </w:rPr>
        <w:t>组成部分</w:t>
      </w:r>
    </w:p>
    <w:p w:rsidR="007214B7" w:rsidRPr="000E551B" w:rsidRDefault="007214B7" w:rsidP="007214B7">
      <w:pPr>
        <w:spacing w:line="64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组织管理部分的内容包括方针、原则、目标；建设体系规划的内容包括经济发展工程、基础设施工程、素质教育工程、医疗卫生工程、社会保障工程、治安防控工程、人居环境工程、组织建设工程。</w:t>
      </w:r>
    </w:p>
    <w:p w:rsidR="00434AB9" w:rsidRPr="004C2A1A" w:rsidRDefault="000E551B" w:rsidP="00434AB9">
      <w:pPr>
        <w:spacing w:line="64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ˎ̥" w:hint="eastAsia"/>
          <w:b/>
          <w:sz w:val="30"/>
          <w:szCs w:val="30"/>
        </w:rPr>
        <w:t>6</w:t>
      </w:r>
      <w:r w:rsidR="00434AB9" w:rsidRPr="00245C3D">
        <w:rPr>
          <w:rFonts w:ascii="仿宋_GB2312" w:eastAsia="仿宋_GB2312" w:hAnsi="ˎ̥" w:hint="eastAsia"/>
          <w:b/>
          <w:sz w:val="30"/>
          <w:szCs w:val="30"/>
        </w:rPr>
        <w:t>、</w:t>
      </w:r>
      <w:r w:rsidR="00434AB9" w:rsidRPr="004C2A1A">
        <w:rPr>
          <w:rFonts w:ascii="仿宋_GB2312" w:eastAsia="仿宋_GB2312" w:hint="eastAsia"/>
          <w:b/>
          <w:sz w:val="30"/>
          <w:szCs w:val="30"/>
        </w:rPr>
        <w:t>与有关法律、法规及国家现行标准的关系</w:t>
      </w:r>
    </w:p>
    <w:p w:rsidR="007357E0" w:rsidRPr="009A6A1A" w:rsidRDefault="00434AB9" w:rsidP="00434A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4AB9">
        <w:rPr>
          <w:rFonts w:ascii="仿宋_GB2312" w:eastAsia="仿宋_GB2312" w:hint="eastAsia"/>
          <w:sz w:val="32"/>
          <w:szCs w:val="32"/>
        </w:rPr>
        <w:t>在标准的制订过程中严格贯彻国家有关方针、政策、法律和规章，严格执行强制性国家标准。与相关的各种基础标准相衔接，遵循了政策性和协调同一性的原则。标准的名称、内容及指标与现行的国家标准之间不存在包含、重复、交叉问题。</w:t>
      </w:r>
    </w:p>
    <w:p w:rsidR="009A6A1A" w:rsidRPr="009A6A1A" w:rsidRDefault="000E551B" w:rsidP="009A6A1A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ˎ̥" w:hint="eastAsia"/>
          <w:b/>
          <w:sz w:val="32"/>
          <w:szCs w:val="32"/>
        </w:rPr>
        <w:t>7</w:t>
      </w:r>
      <w:r w:rsidR="009A6A1A" w:rsidRPr="009A6A1A">
        <w:rPr>
          <w:rFonts w:ascii="仿宋_GB2312" w:eastAsia="仿宋_GB2312" w:hAnsi="ˎ̥" w:hint="eastAsia"/>
          <w:b/>
          <w:sz w:val="32"/>
          <w:szCs w:val="32"/>
        </w:rPr>
        <w:t>、</w:t>
      </w:r>
      <w:r w:rsidR="009A6A1A" w:rsidRPr="009A6A1A">
        <w:rPr>
          <w:rFonts w:ascii="仿宋_GB2312" w:eastAsia="仿宋_GB2312" w:hint="eastAsia"/>
          <w:b/>
          <w:sz w:val="30"/>
          <w:szCs w:val="30"/>
        </w:rPr>
        <w:t>标准性质的建议</w:t>
      </w:r>
    </w:p>
    <w:p w:rsidR="009A6A1A" w:rsidRPr="009A6A1A" w:rsidRDefault="009A6A1A" w:rsidP="002B0DC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A6A1A">
        <w:rPr>
          <w:rFonts w:ascii="仿宋_GB2312" w:eastAsia="仿宋_GB2312" w:hint="eastAsia"/>
          <w:sz w:val="32"/>
          <w:szCs w:val="32"/>
        </w:rPr>
        <w:t>建议本标准作为推荐性</w:t>
      </w:r>
      <w:r w:rsidR="002B0DC9">
        <w:rPr>
          <w:rFonts w:ascii="仿宋_GB2312" w:eastAsia="仿宋_GB2312" w:hint="eastAsia"/>
          <w:sz w:val="32"/>
          <w:szCs w:val="32"/>
        </w:rPr>
        <w:t>地方</w:t>
      </w:r>
      <w:r w:rsidRPr="009A6A1A">
        <w:rPr>
          <w:rFonts w:ascii="仿宋_GB2312" w:eastAsia="仿宋_GB2312" w:hint="eastAsia"/>
          <w:sz w:val="32"/>
          <w:szCs w:val="32"/>
        </w:rPr>
        <w:t>标准发布。</w:t>
      </w:r>
    </w:p>
    <w:p w:rsidR="009A6A1A" w:rsidRPr="009A6A1A" w:rsidRDefault="009A6A1A" w:rsidP="009A6A1A">
      <w:pPr>
        <w:rPr>
          <w:rFonts w:ascii="仿宋_GB2312" w:eastAsia="仿宋_GB2312"/>
          <w:sz w:val="32"/>
          <w:szCs w:val="32"/>
        </w:rPr>
      </w:pPr>
    </w:p>
    <w:sectPr w:rsidR="009A6A1A" w:rsidRPr="009A6A1A" w:rsidSect="000B57D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5E" w:rsidRDefault="00FF2F5E" w:rsidP="00A024FF">
      <w:r>
        <w:separator/>
      </w:r>
    </w:p>
  </w:endnote>
  <w:endnote w:type="continuationSeparator" w:id="1">
    <w:p w:rsidR="00FF2F5E" w:rsidRDefault="00FF2F5E" w:rsidP="00A0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8932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F27" w:rsidRDefault="00FF2F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27" w:rsidRDefault="008932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57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731">
      <w:rPr>
        <w:rStyle w:val="a5"/>
        <w:noProof/>
      </w:rPr>
      <w:t>2</w:t>
    </w:r>
    <w:r>
      <w:rPr>
        <w:rStyle w:val="a5"/>
      </w:rPr>
      <w:fldChar w:fldCharType="end"/>
    </w:r>
  </w:p>
  <w:p w:rsidR="00CC0F27" w:rsidRDefault="00FF2F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5E" w:rsidRDefault="00FF2F5E" w:rsidP="00A024FF">
      <w:r>
        <w:separator/>
      </w:r>
    </w:p>
  </w:footnote>
  <w:footnote w:type="continuationSeparator" w:id="1">
    <w:p w:rsidR="00FF2F5E" w:rsidRDefault="00FF2F5E" w:rsidP="00A02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19D"/>
    <w:multiLevelType w:val="hybridMultilevel"/>
    <w:tmpl w:val="977AB3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4FF"/>
    <w:rsid w:val="000327BF"/>
    <w:rsid w:val="000745C8"/>
    <w:rsid w:val="00085C5F"/>
    <w:rsid w:val="000A0206"/>
    <w:rsid w:val="000D016D"/>
    <w:rsid w:val="000E3C8B"/>
    <w:rsid w:val="000E551B"/>
    <w:rsid w:val="000F7137"/>
    <w:rsid w:val="00147DEC"/>
    <w:rsid w:val="001925F1"/>
    <w:rsid w:val="001A2805"/>
    <w:rsid w:val="001A4F8A"/>
    <w:rsid w:val="001C2830"/>
    <w:rsid w:val="001D6566"/>
    <w:rsid w:val="001D7842"/>
    <w:rsid w:val="00202A18"/>
    <w:rsid w:val="00207723"/>
    <w:rsid w:val="00211B4F"/>
    <w:rsid w:val="00237A25"/>
    <w:rsid w:val="00243916"/>
    <w:rsid w:val="00253731"/>
    <w:rsid w:val="002557E3"/>
    <w:rsid w:val="00276798"/>
    <w:rsid w:val="00290828"/>
    <w:rsid w:val="002A529C"/>
    <w:rsid w:val="002B0DC9"/>
    <w:rsid w:val="002C78AF"/>
    <w:rsid w:val="002D2DF2"/>
    <w:rsid w:val="002F19EF"/>
    <w:rsid w:val="002F29F3"/>
    <w:rsid w:val="0030120F"/>
    <w:rsid w:val="00317202"/>
    <w:rsid w:val="00361232"/>
    <w:rsid w:val="00370BC4"/>
    <w:rsid w:val="00374674"/>
    <w:rsid w:val="003751FC"/>
    <w:rsid w:val="0039277F"/>
    <w:rsid w:val="003C6500"/>
    <w:rsid w:val="003C6BC6"/>
    <w:rsid w:val="00401A62"/>
    <w:rsid w:val="00406F87"/>
    <w:rsid w:val="0043121A"/>
    <w:rsid w:val="00434AB9"/>
    <w:rsid w:val="004508BC"/>
    <w:rsid w:val="004635F4"/>
    <w:rsid w:val="004C2A1A"/>
    <w:rsid w:val="004C59A4"/>
    <w:rsid w:val="004E5FF8"/>
    <w:rsid w:val="004F1416"/>
    <w:rsid w:val="00530169"/>
    <w:rsid w:val="00534C15"/>
    <w:rsid w:val="00550525"/>
    <w:rsid w:val="0055150A"/>
    <w:rsid w:val="00555A31"/>
    <w:rsid w:val="00560EAD"/>
    <w:rsid w:val="00565494"/>
    <w:rsid w:val="00576DC0"/>
    <w:rsid w:val="005A266A"/>
    <w:rsid w:val="005A6211"/>
    <w:rsid w:val="00631C63"/>
    <w:rsid w:val="00645698"/>
    <w:rsid w:val="0066766B"/>
    <w:rsid w:val="0068155D"/>
    <w:rsid w:val="006C174F"/>
    <w:rsid w:val="006E0744"/>
    <w:rsid w:val="006E56D0"/>
    <w:rsid w:val="00700B55"/>
    <w:rsid w:val="007214B7"/>
    <w:rsid w:val="00721F75"/>
    <w:rsid w:val="007357E0"/>
    <w:rsid w:val="0077122D"/>
    <w:rsid w:val="00771840"/>
    <w:rsid w:val="00787154"/>
    <w:rsid w:val="00844DAE"/>
    <w:rsid w:val="00864C65"/>
    <w:rsid w:val="00877752"/>
    <w:rsid w:val="00880ED5"/>
    <w:rsid w:val="008842E9"/>
    <w:rsid w:val="00887646"/>
    <w:rsid w:val="00892ADA"/>
    <w:rsid w:val="008932E5"/>
    <w:rsid w:val="008A0D65"/>
    <w:rsid w:val="008A3D98"/>
    <w:rsid w:val="008E0A53"/>
    <w:rsid w:val="00907DDE"/>
    <w:rsid w:val="009962D4"/>
    <w:rsid w:val="009A6A1A"/>
    <w:rsid w:val="009A7AF7"/>
    <w:rsid w:val="009B28B4"/>
    <w:rsid w:val="009D7A5C"/>
    <w:rsid w:val="009E586A"/>
    <w:rsid w:val="00A0009A"/>
    <w:rsid w:val="00A00F7E"/>
    <w:rsid w:val="00A024FF"/>
    <w:rsid w:val="00A2213B"/>
    <w:rsid w:val="00A24859"/>
    <w:rsid w:val="00A5307F"/>
    <w:rsid w:val="00A564C8"/>
    <w:rsid w:val="00A76ABC"/>
    <w:rsid w:val="00A86894"/>
    <w:rsid w:val="00AC50A8"/>
    <w:rsid w:val="00AC70EF"/>
    <w:rsid w:val="00AF4628"/>
    <w:rsid w:val="00AF570D"/>
    <w:rsid w:val="00B134B8"/>
    <w:rsid w:val="00B14E73"/>
    <w:rsid w:val="00B157EC"/>
    <w:rsid w:val="00B42AAF"/>
    <w:rsid w:val="00BA7C47"/>
    <w:rsid w:val="00BC04A0"/>
    <w:rsid w:val="00BC0B5C"/>
    <w:rsid w:val="00BC102E"/>
    <w:rsid w:val="00BE0604"/>
    <w:rsid w:val="00BE0B87"/>
    <w:rsid w:val="00BE3895"/>
    <w:rsid w:val="00C0705A"/>
    <w:rsid w:val="00C164F2"/>
    <w:rsid w:val="00C251D5"/>
    <w:rsid w:val="00C27667"/>
    <w:rsid w:val="00C33282"/>
    <w:rsid w:val="00C3385D"/>
    <w:rsid w:val="00C5077C"/>
    <w:rsid w:val="00C63DD5"/>
    <w:rsid w:val="00C8095E"/>
    <w:rsid w:val="00C91EAC"/>
    <w:rsid w:val="00CA09BD"/>
    <w:rsid w:val="00CA21F5"/>
    <w:rsid w:val="00CA2839"/>
    <w:rsid w:val="00CA77E4"/>
    <w:rsid w:val="00CB7493"/>
    <w:rsid w:val="00CD2A2F"/>
    <w:rsid w:val="00CD2E2B"/>
    <w:rsid w:val="00CE128C"/>
    <w:rsid w:val="00D0238A"/>
    <w:rsid w:val="00D14D74"/>
    <w:rsid w:val="00D168F5"/>
    <w:rsid w:val="00D25B1E"/>
    <w:rsid w:val="00D339C3"/>
    <w:rsid w:val="00D57CE2"/>
    <w:rsid w:val="00DC6E66"/>
    <w:rsid w:val="00DF5E3C"/>
    <w:rsid w:val="00E058E8"/>
    <w:rsid w:val="00E1331B"/>
    <w:rsid w:val="00E42563"/>
    <w:rsid w:val="00E70F3C"/>
    <w:rsid w:val="00EB0BAF"/>
    <w:rsid w:val="00EB2ACE"/>
    <w:rsid w:val="00EB5DAC"/>
    <w:rsid w:val="00ED2C8A"/>
    <w:rsid w:val="00ED3F57"/>
    <w:rsid w:val="00F13DA4"/>
    <w:rsid w:val="00F22F86"/>
    <w:rsid w:val="00F64A47"/>
    <w:rsid w:val="00F754E3"/>
    <w:rsid w:val="00FE3686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4FF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A0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4FF"/>
    <w:rPr>
      <w:sz w:val="18"/>
      <w:szCs w:val="18"/>
    </w:rPr>
  </w:style>
  <w:style w:type="character" w:styleId="a5">
    <w:name w:val="page number"/>
    <w:basedOn w:val="a0"/>
    <w:semiHidden/>
    <w:rsid w:val="00A024FF"/>
  </w:style>
  <w:style w:type="paragraph" w:styleId="a6">
    <w:name w:val="List Paragraph"/>
    <w:basedOn w:val="a"/>
    <w:uiPriority w:val="34"/>
    <w:qFormat/>
    <w:rsid w:val="00A024FF"/>
    <w:pPr>
      <w:ind w:firstLineChars="200" w:firstLine="420"/>
    </w:pPr>
    <w:rPr>
      <w:rFonts w:ascii="仿宋_GB2312" w:eastAsia="仿宋_GB2312" w:hAnsi="ˎ̥"/>
      <w:color w:val="000000"/>
      <w:sz w:val="32"/>
      <w:szCs w:val="44"/>
    </w:rPr>
  </w:style>
  <w:style w:type="character" w:styleId="a7">
    <w:name w:val="Strong"/>
    <w:basedOn w:val="a0"/>
    <w:uiPriority w:val="22"/>
    <w:qFormat/>
    <w:rsid w:val="009B28B4"/>
    <w:rPr>
      <w:b/>
      <w:bCs/>
    </w:rPr>
  </w:style>
  <w:style w:type="paragraph" w:customStyle="1" w:styleId="a8">
    <w:name w:val="段"/>
    <w:link w:val="Char1"/>
    <w:rsid w:val="000E551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8"/>
    <w:rsid w:val="000E551B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ann</cp:lastModifiedBy>
  <cp:revision>5</cp:revision>
  <dcterms:created xsi:type="dcterms:W3CDTF">2016-07-19T03:13:00Z</dcterms:created>
  <dcterms:modified xsi:type="dcterms:W3CDTF">2016-07-19T08:27:00Z</dcterms:modified>
</cp:coreProperties>
</file>